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FBB6" w14:textId="77777777" w:rsidR="00C27A62" w:rsidRPr="009D5F0E" w:rsidRDefault="00C27A62" w:rsidP="00C27A62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hyperlink r:id="rId4" w:history="1">
        <w:r w:rsidRPr="009D5F0E">
          <w:rPr>
            <w:rFonts w:ascii="Times New Roman" w:eastAsia="Times New Roman" w:hAnsi="Times New Roman" w:cs="Times New Roman"/>
            <w:b/>
            <w:bCs/>
            <w:color w:val="0C0C0C"/>
            <w:sz w:val="28"/>
            <w:szCs w:val="28"/>
            <w:u w:val="single"/>
            <w:lang w:eastAsia="hr-HR"/>
          </w:rPr>
          <w:t>OBAVIJEST O</w:t>
        </w:r>
      </w:hyperlink>
      <w:r w:rsidRPr="009D5F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ODRŽAVANJU RADIONICE ZA PODNOŠENJE</w:t>
      </w:r>
    </w:p>
    <w:p w14:paraId="4F8EDEB4" w14:textId="348D0D3F" w:rsidR="00C27A62" w:rsidRPr="00686009" w:rsidRDefault="00C27A62" w:rsidP="00C27A6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u w:val="single"/>
          <w:lang w:eastAsia="hr-HR"/>
        </w:rPr>
      </w:pPr>
      <w:r w:rsidRPr="006860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IZVJEŠĆA O ISPUNJENJU CILJEVA GOSPODARSKOG PROGRAMA</w:t>
      </w:r>
    </w:p>
    <w:p w14:paraId="370282F9" w14:textId="77777777" w:rsidR="00C27A62" w:rsidRDefault="00C27A62" w:rsidP="00C27A6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6674D4A" w14:textId="4F515EBF" w:rsidR="00C27A62" w:rsidRDefault="00C27A62" w:rsidP="00C27A6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9C6BF8">
        <w:t>Sukladno članku 38.st.8. Zakona o poljoprivrednom zemljištu (NN br. 20/18, 115/18, 98/19</w:t>
      </w:r>
      <w:r w:rsidR="00C84A43">
        <w:t>,</w:t>
      </w:r>
      <w:r w:rsidRPr="009C6BF8">
        <w:t xml:space="preserve"> 57/22</w:t>
      </w:r>
      <w:r w:rsidR="00C84A43">
        <w:t xml:space="preserve"> i 136/25</w:t>
      </w:r>
      <w:r w:rsidRPr="009C6BF8">
        <w:t>, dalje u tekstu: Zakon) zakupnik je dužan jedinici lokalne samouprave odnosno Gradu Zagrebu na čijem se području zemljište nalazi podnositi godišnje izvješće o ispunjavanju ciljeva Gospodarskog programa svake godine </w:t>
      </w:r>
      <w:r w:rsidRPr="009C6BF8">
        <w:rPr>
          <w:rStyle w:val="Naglaeno"/>
          <w:rFonts w:eastAsiaTheme="majorEastAsia"/>
          <w:bdr w:val="none" w:sz="0" w:space="0" w:color="auto" w:frame="1"/>
        </w:rPr>
        <w:t>do kraja ožujka</w:t>
      </w:r>
      <w:r w:rsidRPr="009C6BF8">
        <w:t> za prethodnu godinu na obrascu koji je propisan Pravilnikom o Gospodarskom programu korištenja poljoprivrednog zemljišta u vlasništvu Republike Hrvatske (NN br. 104/22.)</w:t>
      </w:r>
      <w:r w:rsidR="004E409D">
        <w:t>.</w:t>
      </w:r>
    </w:p>
    <w:p w14:paraId="1CCCC117" w14:textId="77777777" w:rsidR="004E409D" w:rsidRDefault="004E409D" w:rsidP="00C27A6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C80AEC7" w14:textId="03104512" w:rsidR="004E409D" w:rsidRPr="00686009" w:rsidRDefault="004E409D" w:rsidP="00F305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32"/>
          <w:szCs w:val="32"/>
          <w:u w:val="single"/>
        </w:rPr>
      </w:pPr>
      <w:r>
        <w:t xml:space="preserve">Temeljem gore navedenoga, Općina Punitovci organizira radionicu za podnošenje Izvješća o ispunjenju ciljeva Gospodarskog programa, koja će se održati </w:t>
      </w:r>
      <w:r w:rsidRPr="00686009">
        <w:rPr>
          <w:b/>
          <w:bCs/>
          <w:i/>
          <w:iCs/>
          <w:sz w:val="32"/>
          <w:szCs w:val="32"/>
          <w:u w:val="single"/>
        </w:rPr>
        <w:t>25. veljače 2026. godine (srijeda) u 18:00h</w:t>
      </w:r>
      <w:r w:rsidR="00686009">
        <w:rPr>
          <w:b/>
          <w:bCs/>
          <w:i/>
          <w:iCs/>
          <w:sz w:val="32"/>
          <w:szCs w:val="32"/>
          <w:u w:val="single"/>
        </w:rPr>
        <w:t xml:space="preserve"> u vijećnici Općine Punitovci, Stjepana Radića 58, Punitovci.</w:t>
      </w:r>
      <w:r w:rsidRPr="00686009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41B997F6" w14:textId="77777777" w:rsidR="009D5F0E" w:rsidRDefault="009D5F0E" w:rsidP="00C27A62">
      <w:pPr>
        <w:jc w:val="both"/>
      </w:pPr>
    </w:p>
    <w:p w14:paraId="34516C30" w14:textId="739F9E4A" w:rsidR="00C27A62" w:rsidRPr="009C6BF8" w:rsidRDefault="00C27A62" w:rsidP="00F305D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</w:pPr>
      <w:r w:rsidRPr="009C6BF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Izvješć</w:t>
      </w:r>
      <w:r w:rsidR="009D5F0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a</w:t>
      </w:r>
      <w:r w:rsidRPr="009C6BF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 xml:space="preserve"> o ispunjenju ciljeva Gospodarskog programa za 202</w:t>
      </w:r>
      <w:r w:rsidR="009D5F0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5</w:t>
      </w:r>
      <w:r w:rsidRPr="009C6BF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. godinu</w:t>
      </w:r>
      <w:r w:rsidR="009D5F0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, zakupnik je dužan podnijeti</w:t>
      </w:r>
      <w:r w:rsidRPr="009C6BF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 xml:space="preserve"> najkasnije do 31. ožujka 202</w:t>
      </w:r>
      <w:r w:rsidR="009D5F0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6</w:t>
      </w:r>
      <w:r w:rsidRPr="009C6BF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. godine u Jedinstveni upravni odjel Općine Punitovci</w:t>
      </w:r>
      <w:r w:rsidR="009D5F0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eastAsia="hr-HR"/>
        </w:rPr>
        <w:t>.</w:t>
      </w:r>
    </w:p>
    <w:p w14:paraId="32B042C8" w14:textId="01CCC559" w:rsidR="00C27A62" w:rsidRPr="009C6BF8" w:rsidRDefault="00C27A62" w:rsidP="00F305D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hr-HR"/>
        </w:rPr>
      </w:pPr>
      <w:r w:rsidRPr="009C6BF8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br/>
        <w:t>Ukoliko</w:t>
      </w:r>
      <w:r w:rsidR="009D5F0E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 xml:space="preserve"> zakupnik</w:t>
      </w:r>
      <w:r w:rsidRPr="009C6BF8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 xml:space="preserve"> ne dostav</w:t>
      </w:r>
      <w:r w:rsidR="009D5F0E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>i</w:t>
      </w:r>
      <w:r w:rsidRPr="009C6BF8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 xml:space="preserve"> predmetno Izvješće, temeljem članka 43. stavka 4. točka c, Zakona o poljoprivrednom zemljištu (NN br. 20/18, 115/18, 98/19</w:t>
      </w:r>
      <w:r w:rsidR="009D5F0E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 xml:space="preserve">, </w:t>
      </w:r>
      <w:r w:rsidRPr="009C6BF8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>57/22</w:t>
      </w:r>
      <w:r w:rsidR="009D5F0E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 xml:space="preserve"> i 136/25</w:t>
      </w:r>
      <w:r w:rsidRPr="009C6BF8"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>), raskinut će se ugovor o zakupu ako zakupnik ne ostvaruje ciljeve Gospodarskog programa koji čini sastavni dio ugovora o zakupu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hr-HR"/>
        </w:rPr>
        <w:t>.</w:t>
      </w:r>
    </w:p>
    <w:p w14:paraId="67115FC4" w14:textId="77777777" w:rsidR="00EB6183" w:rsidRDefault="00EB6183"/>
    <w:sectPr w:rsidR="00EB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2"/>
    <w:rsid w:val="003A2040"/>
    <w:rsid w:val="004E409D"/>
    <w:rsid w:val="00686009"/>
    <w:rsid w:val="009D5F0E"/>
    <w:rsid w:val="00A45E57"/>
    <w:rsid w:val="00C27A62"/>
    <w:rsid w:val="00C84A43"/>
    <w:rsid w:val="00E41428"/>
    <w:rsid w:val="00EB6183"/>
    <w:rsid w:val="00F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4F39"/>
  <w15:chartTrackingRefBased/>
  <w15:docId w15:val="{D5B93FDF-FCA3-4C79-BDEE-73BE91C9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62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7A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A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7A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7A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7A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7A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7A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7A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7A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7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7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7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7A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7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7A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7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7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7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7A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7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A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7A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7A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7A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7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7A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7A62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C2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27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-bizovac.hr/novost.php?novost_id=152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3</cp:revision>
  <cp:lastPrinted>2026-02-23T07:51:00Z</cp:lastPrinted>
  <dcterms:created xsi:type="dcterms:W3CDTF">2026-02-19T12:01:00Z</dcterms:created>
  <dcterms:modified xsi:type="dcterms:W3CDTF">2026-02-23T07:59:00Z</dcterms:modified>
</cp:coreProperties>
</file>